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146F" w14:textId="77777777" w:rsidR="00E303E3" w:rsidRPr="00AB4C1A" w:rsidRDefault="00A82491" w:rsidP="00E303E3">
      <w:pPr>
        <w:rPr>
          <w:rFonts w:ascii="ITC Franklin Gothic Std Med" w:hAnsi="ITC Franklin Gothic Std Med"/>
          <w:b/>
          <w:bCs/>
          <w:sz w:val="28"/>
          <w:szCs w:val="28"/>
        </w:rPr>
      </w:pPr>
      <w:r w:rsidRPr="00AB4C1A">
        <w:rPr>
          <w:rFonts w:ascii="ITC Franklin Gothic Std Med" w:hAnsi="ITC Franklin Gothic Std Med"/>
          <w:b/>
          <w:bCs/>
          <w:sz w:val="28"/>
          <w:szCs w:val="28"/>
        </w:rPr>
        <w:t>Logistics giant gives Konecranes Hybrid Reach Stacker the “Thumb Up”</w:t>
      </w:r>
    </w:p>
    <w:p w14:paraId="36D2CF13" w14:textId="77777777" w:rsidR="00A82491" w:rsidRPr="00B915DA" w:rsidRDefault="00A82491" w:rsidP="00E303E3"/>
    <w:p w14:paraId="505EE331" w14:textId="77777777" w:rsidR="00A82491" w:rsidRPr="00AB4C1A" w:rsidRDefault="00A82491" w:rsidP="00A82491">
      <w:pPr>
        <w:keepNext/>
        <w:spacing w:line="240" w:lineRule="auto"/>
        <w:ind w:right="2311"/>
        <w:outlineLvl w:val="0"/>
        <w:rPr>
          <w:rFonts w:ascii="ITC Franklin Gothic Std Med" w:hAnsi="ITC Franklin Gothic Std Med"/>
          <w:b/>
          <w:sz w:val="22"/>
        </w:rPr>
      </w:pPr>
      <w:bookmarkStart w:id="0" w:name="_GoBack"/>
      <w:r w:rsidRPr="00AB4C1A">
        <w:rPr>
          <w:rFonts w:ascii="ITC Franklin Gothic Std Med" w:hAnsi="ITC Franklin Gothic Std Med"/>
          <w:b/>
          <w:sz w:val="22"/>
        </w:rPr>
        <w:t>The world’s first hybrid reach stacker has found another fan in the Rhenus Group, a leading global logistics service company based in Germany and operating out of 460 locations worldwide.</w:t>
      </w:r>
    </w:p>
    <w:p w14:paraId="633EC017" w14:textId="77777777" w:rsidR="00A82491" w:rsidRPr="00B915DA" w:rsidRDefault="00A82491" w:rsidP="00A82491">
      <w:pPr>
        <w:keepNext/>
        <w:spacing w:line="240" w:lineRule="auto"/>
        <w:ind w:right="2311"/>
        <w:outlineLvl w:val="0"/>
        <w:rPr>
          <w:rFonts w:ascii="Arial" w:hAnsi="Arial" w:cs="Arial"/>
          <w:bCs/>
          <w:sz w:val="22"/>
          <w:szCs w:val="22"/>
        </w:rPr>
      </w:pPr>
    </w:p>
    <w:p w14:paraId="795C24C5" w14:textId="77777777" w:rsidR="00A82491" w:rsidRPr="00480AC5" w:rsidRDefault="004822CD" w:rsidP="00A82491">
      <w:pPr>
        <w:spacing w:line="240" w:lineRule="auto"/>
        <w:ind w:right="2311"/>
        <w:rPr>
          <w:rFonts w:cs="Arial"/>
          <w:bCs/>
          <w:iCs/>
          <w:sz w:val="20"/>
          <w:szCs w:val="20"/>
          <w:lang w:val="en-US"/>
        </w:rPr>
      </w:pPr>
      <w:r w:rsidRPr="00480AC5">
        <w:rPr>
          <w:rFonts w:cs="Arial"/>
          <w:bCs/>
          <w:sz w:val="20"/>
          <w:szCs w:val="20"/>
        </w:rPr>
        <w:t xml:space="preserve">Rhenus’ subsidiary </w:t>
      </w:r>
      <w:r w:rsidR="00A82491" w:rsidRPr="00480AC5">
        <w:rPr>
          <w:rFonts w:cs="Arial"/>
          <w:bCs/>
          <w:sz w:val="20"/>
          <w:szCs w:val="20"/>
        </w:rPr>
        <w:t xml:space="preserve">Contargo </w:t>
      </w:r>
      <w:r w:rsidRPr="00480AC5">
        <w:rPr>
          <w:rFonts w:cs="Arial"/>
          <w:bCs/>
          <w:sz w:val="20"/>
          <w:szCs w:val="20"/>
        </w:rPr>
        <w:t xml:space="preserve">GmbH &amp; Co KG </w:t>
      </w:r>
      <w:r w:rsidR="00A82491" w:rsidRPr="00480AC5">
        <w:rPr>
          <w:rFonts w:cs="Arial"/>
          <w:bCs/>
          <w:sz w:val="20"/>
          <w:szCs w:val="20"/>
        </w:rPr>
        <w:t>recently bought a</w:t>
      </w:r>
      <w:r w:rsidR="00FA486D" w:rsidRPr="00480AC5">
        <w:rPr>
          <w:rFonts w:cs="Arial"/>
          <w:bCs/>
          <w:sz w:val="20"/>
          <w:szCs w:val="20"/>
        </w:rPr>
        <w:t xml:space="preserve"> Konecranes SMV</w:t>
      </w:r>
      <w:r w:rsidR="00A82491" w:rsidRPr="00480AC5">
        <w:rPr>
          <w:rFonts w:cs="Arial"/>
          <w:bCs/>
          <w:sz w:val="20"/>
          <w:szCs w:val="20"/>
        </w:rPr>
        <w:t xml:space="preserve"> 4531 TC5 hybrid reach stacker to serve at the Duisburg Intermodal Terminal (DIT) in Germany</w:t>
      </w:r>
      <w:r w:rsidRPr="00480AC5">
        <w:rPr>
          <w:rFonts w:cs="Arial"/>
          <w:bCs/>
          <w:sz w:val="20"/>
          <w:szCs w:val="20"/>
        </w:rPr>
        <w:t>. Here</w:t>
      </w:r>
      <w:r w:rsidR="00A82491" w:rsidRPr="00480AC5">
        <w:rPr>
          <w:rFonts w:cs="Arial"/>
          <w:bCs/>
          <w:sz w:val="20"/>
          <w:szCs w:val="20"/>
        </w:rPr>
        <w:t xml:space="preserve"> the machine will contribute to </w:t>
      </w:r>
      <w:r w:rsidR="00A82491" w:rsidRPr="00480AC5">
        <w:rPr>
          <w:rFonts w:cs="Arial"/>
          <w:sz w:val="20"/>
          <w:szCs w:val="20"/>
          <w:shd w:val="clear" w:color="auto" w:fill="FFFFFF"/>
        </w:rPr>
        <w:t xml:space="preserve">DIT’s increasing significance as a barge, rail and truck hub for both north-south and west-east connections in the Ruhr region. </w:t>
      </w:r>
      <w:r w:rsidR="00A82491" w:rsidRPr="00480AC5">
        <w:rPr>
          <w:rFonts w:cs="Arial"/>
          <w:bCs/>
          <w:sz w:val="20"/>
          <w:szCs w:val="20"/>
        </w:rPr>
        <w:t xml:space="preserve"> </w:t>
      </w:r>
      <w:r w:rsidR="00A82491" w:rsidRPr="00480AC5">
        <w:rPr>
          <w:rFonts w:cs="Arial"/>
          <w:bCs/>
          <w:iCs/>
          <w:sz w:val="20"/>
          <w:szCs w:val="20"/>
          <w:lang w:val="en-US"/>
        </w:rPr>
        <w:t xml:space="preserve"> </w:t>
      </w:r>
    </w:p>
    <w:p w14:paraId="5EFB816A" w14:textId="77777777" w:rsidR="00A82491" w:rsidRPr="00480AC5" w:rsidRDefault="00A82491" w:rsidP="00A82491">
      <w:pPr>
        <w:spacing w:line="240" w:lineRule="auto"/>
        <w:ind w:right="2311"/>
        <w:rPr>
          <w:rFonts w:cs="Arial"/>
          <w:bCs/>
          <w:iCs/>
          <w:sz w:val="20"/>
          <w:szCs w:val="20"/>
          <w:lang w:val="en-US"/>
        </w:rPr>
      </w:pPr>
    </w:p>
    <w:p w14:paraId="71A0B66B" w14:textId="77777777" w:rsidR="00A82491" w:rsidRPr="00480AC5" w:rsidRDefault="00FF0167" w:rsidP="00A82491">
      <w:pPr>
        <w:spacing w:line="240" w:lineRule="auto"/>
        <w:ind w:right="2311"/>
        <w:rPr>
          <w:rFonts w:cs="Arial"/>
          <w:bCs/>
          <w:iCs/>
          <w:sz w:val="20"/>
          <w:szCs w:val="20"/>
          <w:lang w:val="en-US"/>
        </w:rPr>
      </w:pPr>
      <w:r w:rsidRPr="00480AC5">
        <w:rPr>
          <w:rFonts w:cs="Arial"/>
          <w:bCs/>
          <w:iCs/>
          <w:sz w:val="20"/>
          <w:szCs w:val="20"/>
          <w:lang w:val="en-US"/>
        </w:rPr>
        <w:t>Bernd Putens</w:t>
      </w:r>
      <w:r w:rsidR="00A82491" w:rsidRPr="00480AC5">
        <w:rPr>
          <w:rFonts w:cs="Arial"/>
          <w:bCs/>
          <w:iCs/>
          <w:sz w:val="20"/>
          <w:szCs w:val="20"/>
          <w:lang w:val="en-US"/>
        </w:rPr>
        <w:t>,</w:t>
      </w:r>
      <w:r w:rsidRPr="00480AC5">
        <w:rPr>
          <w:rFonts w:cs="Arial"/>
          <w:bCs/>
          <w:iCs/>
          <w:sz w:val="20"/>
          <w:szCs w:val="20"/>
          <w:lang w:val="en-US"/>
        </w:rPr>
        <w:t xml:space="preserve"> Managing Director at DIT Duisburg Intermodal Terminal, says</w:t>
      </w:r>
      <w:r w:rsidR="00A82491" w:rsidRPr="00480AC5">
        <w:rPr>
          <w:rFonts w:cs="Arial"/>
          <w:bCs/>
          <w:iCs/>
          <w:sz w:val="20"/>
          <w:szCs w:val="20"/>
          <w:lang w:val="en-US"/>
        </w:rPr>
        <w:t xml:space="preserve"> “DIT, alongside the entire Contargo group, places a high value on technologies that are </w:t>
      </w:r>
      <w:r w:rsidR="00FF12F5" w:rsidRPr="00480AC5">
        <w:rPr>
          <w:rFonts w:cs="Arial"/>
          <w:bCs/>
          <w:iCs/>
          <w:sz w:val="20"/>
          <w:szCs w:val="20"/>
          <w:lang w:val="en-US"/>
        </w:rPr>
        <w:t>eco</w:t>
      </w:r>
      <w:r w:rsidR="00A82491" w:rsidRPr="00480AC5">
        <w:rPr>
          <w:rFonts w:cs="Arial"/>
          <w:bCs/>
          <w:iCs/>
          <w:sz w:val="20"/>
          <w:szCs w:val="20"/>
          <w:lang w:val="en-US"/>
        </w:rPr>
        <w:t xml:space="preserve">-friendly and sustainable. In fact, Contargo won the prestigious ECO Performance Award in May of this year; a hybrid reach stacker fits perfectly into this ethos and was a logical next step for us.” </w:t>
      </w:r>
    </w:p>
    <w:p w14:paraId="3D830AD3" w14:textId="77777777" w:rsidR="00A82491" w:rsidRPr="00480AC5" w:rsidRDefault="00A82491" w:rsidP="00A82491">
      <w:pPr>
        <w:keepNext/>
        <w:spacing w:line="240" w:lineRule="auto"/>
        <w:ind w:right="2311"/>
        <w:outlineLvl w:val="0"/>
        <w:rPr>
          <w:rFonts w:cs="Arial"/>
          <w:bCs/>
          <w:sz w:val="20"/>
          <w:szCs w:val="20"/>
        </w:rPr>
      </w:pPr>
    </w:p>
    <w:p w14:paraId="6743267A" w14:textId="77777777" w:rsidR="00A82491" w:rsidRPr="00480AC5" w:rsidRDefault="00A82491" w:rsidP="00A82491">
      <w:pPr>
        <w:keepNext/>
        <w:spacing w:line="240" w:lineRule="auto"/>
        <w:ind w:right="2663"/>
        <w:outlineLvl w:val="0"/>
        <w:rPr>
          <w:rFonts w:cs="Arial"/>
          <w:bCs/>
          <w:iCs/>
          <w:sz w:val="20"/>
          <w:szCs w:val="20"/>
          <w:lang w:val="en-US"/>
        </w:rPr>
      </w:pPr>
      <w:r w:rsidRPr="00480AC5">
        <w:rPr>
          <w:rFonts w:cs="Arial"/>
          <w:bCs/>
          <w:sz w:val="20"/>
          <w:szCs w:val="20"/>
        </w:rPr>
        <w:t xml:space="preserve">Konecranes’s new lift truck technology was unveiled in January 2013. Since then a successful year-long field test </w:t>
      </w:r>
      <w:r w:rsidRPr="00480AC5">
        <w:rPr>
          <w:rFonts w:cs="Arial"/>
          <w:bCs/>
          <w:iCs/>
          <w:sz w:val="20"/>
          <w:szCs w:val="20"/>
          <w:lang w:val="en-US"/>
        </w:rPr>
        <w:t>at the Port of Helsingborg, on the south-west coast of Sweden,</w:t>
      </w:r>
      <w:r w:rsidRPr="00480AC5">
        <w:rPr>
          <w:rFonts w:cs="Arial"/>
          <w:bCs/>
          <w:sz w:val="20"/>
          <w:szCs w:val="20"/>
        </w:rPr>
        <w:t xml:space="preserve"> succeeded in permanently placing </w:t>
      </w:r>
      <w:r w:rsidR="00AB1230" w:rsidRPr="00480AC5">
        <w:rPr>
          <w:rFonts w:cs="Arial"/>
          <w:bCs/>
          <w:sz w:val="20"/>
          <w:szCs w:val="20"/>
        </w:rPr>
        <w:t xml:space="preserve">the first </w:t>
      </w:r>
      <w:r w:rsidRPr="00480AC5">
        <w:rPr>
          <w:rFonts w:cs="Arial"/>
          <w:bCs/>
          <w:iCs/>
          <w:sz w:val="20"/>
          <w:szCs w:val="20"/>
          <w:lang w:val="en-US"/>
        </w:rPr>
        <w:t xml:space="preserve">Hybrid Lift Truck </w:t>
      </w:r>
      <w:r w:rsidR="00AB1230" w:rsidRPr="00480AC5">
        <w:rPr>
          <w:rFonts w:cs="Arial"/>
          <w:bCs/>
          <w:iCs/>
          <w:sz w:val="20"/>
          <w:szCs w:val="20"/>
          <w:lang w:val="en-US"/>
        </w:rPr>
        <w:t xml:space="preserve">at </w:t>
      </w:r>
      <w:r w:rsidRPr="00480AC5">
        <w:rPr>
          <w:rFonts w:cs="Arial"/>
          <w:bCs/>
          <w:iCs/>
          <w:sz w:val="20"/>
          <w:szCs w:val="20"/>
          <w:lang w:val="en-US"/>
        </w:rPr>
        <w:t>the Port</w:t>
      </w:r>
      <w:r w:rsidR="00FA486D" w:rsidRPr="00480AC5">
        <w:rPr>
          <w:rFonts w:cs="Arial"/>
          <w:bCs/>
          <w:iCs/>
          <w:sz w:val="20"/>
          <w:szCs w:val="20"/>
          <w:lang w:val="en-US"/>
        </w:rPr>
        <w:t>, at which is has been serving in normal container handling operations ever since</w:t>
      </w:r>
      <w:r w:rsidRPr="00480AC5">
        <w:rPr>
          <w:rFonts w:cs="Arial"/>
          <w:bCs/>
          <w:iCs/>
          <w:sz w:val="20"/>
          <w:szCs w:val="20"/>
          <w:lang w:val="en-US"/>
        </w:rPr>
        <w:t>.</w:t>
      </w:r>
    </w:p>
    <w:p w14:paraId="162810C2" w14:textId="77777777" w:rsidR="00A82491" w:rsidRPr="00480AC5" w:rsidRDefault="00A82491" w:rsidP="00A82491">
      <w:pPr>
        <w:keepNext/>
        <w:spacing w:line="240" w:lineRule="auto"/>
        <w:ind w:right="2663"/>
        <w:outlineLvl w:val="0"/>
        <w:rPr>
          <w:rFonts w:cs="Arial"/>
          <w:bCs/>
          <w:iCs/>
          <w:sz w:val="20"/>
          <w:szCs w:val="20"/>
          <w:lang w:val="en-US"/>
        </w:rPr>
      </w:pPr>
    </w:p>
    <w:p w14:paraId="1A178E50" w14:textId="77777777" w:rsidR="00A82491" w:rsidRPr="00480AC5" w:rsidRDefault="00A82491" w:rsidP="00A82491">
      <w:pPr>
        <w:keepNext/>
        <w:spacing w:line="240" w:lineRule="auto"/>
        <w:ind w:right="2311"/>
        <w:outlineLvl w:val="0"/>
        <w:rPr>
          <w:rFonts w:cs="Arial"/>
          <w:bCs/>
          <w:iCs/>
          <w:sz w:val="20"/>
          <w:szCs w:val="20"/>
          <w:lang w:val="en-US"/>
        </w:rPr>
      </w:pPr>
      <w:r w:rsidRPr="00480AC5">
        <w:rPr>
          <w:rFonts w:cs="Arial"/>
          <w:bCs/>
          <w:iCs/>
          <w:sz w:val="20"/>
          <w:szCs w:val="20"/>
          <w:lang w:val="en-US"/>
        </w:rPr>
        <w:t xml:space="preserve"> </w:t>
      </w:r>
    </w:p>
    <w:p w14:paraId="14BB5082" w14:textId="77777777" w:rsidR="00A82491" w:rsidRPr="00480AC5" w:rsidRDefault="00A82491" w:rsidP="00A82491">
      <w:pPr>
        <w:spacing w:line="240" w:lineRule="auto"/>
        <w:ind w:right="2311"/>
        <w:rPr>
          <w:rFonts w:cs="Arial"/>
          <w:b/>
          <w:bCs/>
          <w:iCs/>
          <w:sz w:val="20"/>
          <w:szCs w:val="20"/>
          <w:lang w:val="en-US"/>
        </w:rPr>
      </w:pPr>
      <w:r w:rsidRPr="00480AC5">
        <w:rPr>
          <w:rFonts w:cs="Arial"/>
          <w:b/>
          <w:bCs/>
          <w:iCs/>
          <w:sz w:val="20"/>
          <w:szCs w:val="20"/>
          <w:lang w:val="en-US"/>
        </w:rPr>
        <w:t xml:space="preserve">Significant Eco-Efficiencies  </w:t>
      </w:r>
    </w:p>
    <w:p w14:paraId="710C3C9A" w14:textId="77777777" w:rsidR="00A82491" w:rsidRPr="00480AC5" w:rsidRDefault="00FF0167" w:rsidP="00A82491">
      <w:pPr>
        <w:autoSpaceDE w:val="0"/>
        <w:autoSpaceDN w:val="0"/>
        <w:adjustRightInd w:val="0"/>
        <w:spacing w:line="240" w:lineRule="auto"/>
        <w:ind w:right="2311"/>
        <w:rPr>
          <w:rFonts w:cs="Arial"/>
          <w:bCs/>
          <w:iCs/>
          <w:sz w:val="20"/>
          <w:szCs w:val="20"/>
          <w:lang w:val="en-US"/>
        </w:rPr>
      </w:pPr>
      <w:r w:rsidRPr="00480AC5">
        <w:rPr>
          <w:rFonts w:cs="Arial"/>
          <w:bCs/>
          <w:iCs/>
          <w:sz w:val="20"/>
          <w:szCs w:val="20"/>
          <w:lang w:val="en-US"/>
        </w:rPr>
        <w:t>Mr. Putens</w:t>
      </w:r>
      <w:r w:rsidR="00A82491" w:rsidRPr="00480AC5">
        <w:rPr>
          <w:rFonts w:cs="Arial"/>
          <w:bCs/>
          <w:iCs/>
          <w:sz w:val="20"/>
          <w:szCs w:val="20"/>
          <w:lang w:val="en-US"/>
        </w:rPr>
        <w:t xml:space="preserve"> says, “The machine should have the same high build quality and expert after sales service we have come to expect from Konecranes, but with the added benefit of exceptional fuel and cost savings, as well as of course a bold contribution towards lowering our CO</w:t>
      </w:r>
      <w:r w:rsidR="00A82491" w:rsidRPr="00480AC5">
        <w:rPr>
          <w:rFonts w:cs="Arial"/>
          <w:bCs/>
          <w:iCs/>
          <w:sz w:val="20"/>
          <w:szCs w:val="20"/>
          <w:vertAlign w:val="subscript"/>
          <w:lang w:val="en-US"/>
        </w:rPr>
        <w:t>2</w:t>
      </w:r>
      <w:r w:rsidR="00A82491" w:rsidRPr="00480AC5">
        <w:rPr>
          <w:rFonts w:cs="Arial"/>
          <w:bCs/>
          <w:iCs/>
          <w:sz w:val="20"/>
          <w:szCs w:val="20"/>
          <w:lang w:val="en-US"/>
        </w:rPr>
        <w:t xml:space="preserve"> emissions.”</w:t>
      </w:r>
    </w:p>
    <w:p w14:paraId="7D7DD4AE" w14:textId="77777777" w:rsidR="00A82491" w:rsidRPr="00480AC5" w:rsidRDefault="00A82491" w:rsidP="00A82491">
      <w:pPr>
        <w:autoSpaceDE w:val="0"/>
        <w:autoSpaceDN w:val="0"/>
        <w:adjustRightInd w:val="0"/>
        <w:spacing w:line="240" w:lineRule="auto"/>
        <w:ind w:right="2311"/>
        <w:rPr>
          <w:rFonts w:cs="Arial"/>
          <w:bCs/>
          <w:iCs/>
          <w:sz w:val="20"/>
          <w:szCs w:val="20"/>
          <w:lang w:val="en-US"/>
        </w:rPr>
      </w:pPr>
    </w:p>
    <w:p w14:paraId="5F551769" w14:textId="6696EA69" w:rsidR="00A82491" w:rsidRPr="00480AC5" w:rsidRDefault="00A82491" w:rsidP="00A82491">
      <w:pPr>
        <w:autoSpaceDE w:val="0"/>
        <w:autoSpaceDN w:val="0"/>
        <w:adjustRightInd w:val="0"/>
        <w:spacing w:line="240" w:lineRule="auto"/>
        <w:ind w:right="2311"/>
        <w:rPr>
          <w:rFonts w:cs="Arial"/>
          <w:sz w:val="20"/>
          <w:szCs w:val="20"/>
          <w:lang w:val="en-ZA"/>
        </w:rPr>
      </w:pPr>
      <w:r w:rsidRPr="00480AC5">
        <w:rPr>
          <w:rFonts w:cs="Arial"/>
          <w:bCs/>
          <w:iCs/>
          <w:sz w:val="20"/>
          <w:szCs w:val="20"/>
          <w:lang w:val="en-US"/>
        </w:rPr>
        <w:t xml:space="preserve">The SMV 4531 </w:t>
      </w:r>
      <w:r w:rsidR="00FA486D" w:rsidRPr="00480AC5">
        <w:rPr>
          <w:rFonts w:cs="Arial"/>
          <w:bCs/>
          <w:iCs/>
          <w:sz w:val="20"/>
          <w:szCs w:val="20"/>
          <w:lang w:val="en-US"/>
        </w:rPr>
        <w:t xml:space="preserve">TC5 </w:t>
      </w:r>
      <w:r w:rsidR="003206E1" w:rsidRPr="00480AC5">
        <w:rPr>
          <w:rFonts w:cs="Arial"/>
          <w:bCs/>
          <w:iCs/>
          <w:sz w:val="20"/>
          <w:szCs w:val="20"/>
          <w:lang w:val="en-US"/>
        </w:rPr>
        <w:t>h</w:t>
      </w:r>
      <w:r w:rsidR="00D00A87" w:rsidRPr="00480AC5">
        <w:rPr>
          <w:rFonts w:cs="Arial"/>
          <w:bCs/>
          <w:iCs/>
          <w:sz w:val="20"/>
          <w:szCs w:val="20"/>
          <w:lang w:val="en-US"/>
        </w:rPr>
        <w:t>ybrid Reach Stacker</w:t>
      </w:r>
      <w:r w:rsidRPr="00480AC5">
        <w:rPr>
          <w:rFonts w:cs="Arial"/>
          <w:bCs/>
          <w:iCs/>
          <w:sz w:val="20"/>
          <w:szCs w:val="20"/>
          <w:lang w:val="en-US"/>
        </w:rPr>
        <w:t xml:space="preserve"> reduces fuels consumption by </w:t>
      </w:r>
      <w:r w:rsidR="007D54DE" w:rsidRPr="00480AC5">
        <w:rPr>
          <w:rFonts w:cs="Arial"/>
          <w:bCs/>
          <w:iCs/>
          <w:sz w:val="20"/>
          <w:szCs w:val="20"/>
          <w:lang w:val="en-US"/>
        </w:rPr>
        <w:t xml:space="preserve">at least </w:t>
      </w:r>
      <w:r w:rsidRPr="00480AC5">
        <w:rPr>
          <w:rFonts w:cs="Arial"/>
          <w:bCs/>
          <w:iCs/>
          <w:sz w:val="20"/>
          <w:szCs w:val="20"/>
          <w:lang w:val="en-US"/>
        </w:rPr>
        <w:t>30%; emission reducti</w:t>
      </w:r>
      <w:r w:rsidR="00D00A87" w:rsidRPr="00480AC5">
        <w:rPr>
          <w:rFonts w:cs="Arial"/>
          <w:bCs/>
          <w:iCs/>
          <w:sz w:val="20"/>
          <w:szCs w:val="20"/>
          <w:lang w:val="en-US"/>
        </w:rPr>
        <w:t xml:space="preserve">ons are also impressive at a 80 tons less </w:t>
      </w:r>
      <w:r w:rsidR="00FA486D" w:rsidRPr="00480AC5">
        <w:rPr>
          <w:rFonts w:cs="Arial"/>
          <w:bCs/>
          <w:iCs/>
          <w:sz w:val="20"/>
          <w:szCs w:val="20"/>
          <w:lang w:val="en-US"/>
        </w:rPr>
        <w:t>CO</w:t>
      </w:r>
      <w:r w:rsidR="00FA486D" w:rsidRPr="00480AC5">
        <w:rPr>
          <w:rFonts w:cs="Arial"/>
          <w:bCs/>
          <w:iCs/>
          <w:sz w:val="20"/>
          <w:szCs w:val="20"/>
          <w:vertAlign w:val="subscript"/>
          <w:lang w:val="en-US"/>
        </w:rPr>
        <w:t>2</w:t>
      </w:r>
      <w:r w:rsidR="00FA486D" w:rsidRPr="00480AC5">
        <w:rPr>
          <w:rFonts w:cs="Arial"/>
          <w:bCs/>
          <w:iCs/>
          <w:sz w:val="20"/>
          <w:szCs w:val="20"/>
          <w:lang w:val="en-US"/>
        </w:rPr>
        <w:t xml:space="preserve"> emissions </w:t>
      </w:r>
      <w:r w:rsidR="00D00A87" w:rsidRPr="00480AC5">
        <w:rPr>
          <w:rFonts w:cs="Arial"/>
          <w:bCs/>
          <w:iCs/>
          <w:sz w:val="20"/>
          <w:szCs w:val="20"/>
          <w:lang w:val="en-US"/>
        </w:rPr>
        <w:t>at 4</w:t>
      </w:r>
      <w:r w:rsidR="004822CD" w:rsidRPr="00480AC5">
        <w:rPr>
          <w:rFonts w:cs="Arial"/>
          <w:bCs/>
          <w:iCs/>
          <w:sz w:val="20"/>
          <w:szCs w:val="20"/>
          <w:lang w:val="en-US"/>
        </w:rPr>
        <w:t>,</w:t>
      </w:r>
      <w:r w:rsidRPr="00480AC5">
        <w:rPr>
          <w:rFonts w:cs="Arial"/>
          <w:bCs/>
          <w:iCs/>
          <w:sz w:val="20"/>
          <w:szCs w:val="20"/>
          <w:lang w:val="en-US"/>
        </w:rPr>
        <w:t>000 running hours per year, that’s 20 kg less CO</w:t>
      </w:r>
      <w:r w:rsidRPr="00480AC5">
        <w:rPr>
          <w:rFonts w:cs="Arial"/>
          <w:bCs/>
          <w:iCs/>
          <w:sz w:val="20"/>
          <w:szCs w:val="20"/>
          <w:vertAlign w:val="subscript"/>
          <w:lang w:val="en-US"/>
        </w:rPr>
        <w:t xml:space="preserve">2 </w:t>
      </w:r>
      <w:r w:rsidRPr="00480AC5">
        <w:rPr>
          <w:rFonts w:cs="Arial"/>
          <w:bCs/>
          <w:iCs/>
          <w:sz w:val="20"/>
          <w:szCs w:val="20"/>
          <w:lang w:val="en-US"/>
        </w:rPr>
        <w:t>emissions per running hour</w:t>
      </w:r>
      <w:r w:rsidR="004822CD" w:rsidRPr="00480AC5">
        <w:rPr>
          <w:rFonts w:cs="Arial"/>
          <w:bCs/>
          <w:iCs/>
          <w:sz w:val="20"/>
          <w:szCs w:val="20"/>
          <w:lang w:val="en-US"/>
        </w:rPr>
        <w:t>.</w:t>
      </w:r>
    </w:p>
    <w:p w14:paraId="5E700F41" w14:textId="77777777" w:rsidR="00A82491" w:rsidRPr="00480AC5" w:rsidRDefault="00A82491" w:rsidP="00A82491">
      <w:pPr>
        <w:autoSpaceDE w:val="0"/>
        <w:autoSpaceDN w:val="0"/>
        <w:adjustRightInd w:val="0"/>
        <w:spacing w:line="240" w:lineRule="auto"/>
        <w:ind w:right="2311"/>
        <w:rPr>
          <w:rFonts w:cs="Arial"/>
          <w:sz w:val="20"/>
          <w:szCs w:val="20"/>
          <w:lang w:val="en-ZA"/>
        </w:rPr>
      </w:pPr>
    </w:p>
    <w:p w14:paraId="0C0610F9" w14:textId="77777777" w:rsidR="00A82491" w:rsidRPr="00480AC5" w:rsidRDefault="00A82491" w:rsidP="00A82491">
      <w:pPr>
        <w:autoSpaceDE w:val="0"/>
        <w:autoSpaceDN w:val="0"/>
        <w:adjustRightInd w:val="0"/>
        <w:spacing w:line="240" w:lineRule="auto"/>
        <w:ind w:right="2311"/>
        <w:rPr>
          <w:rFonts w:cs="Arial"/>
          <w:sz w:val="20"/>
          <w:szCs w:val="20"/>
          <w:lang w:val="en-ZA"/>
        </w:rPr>
      </w:pPr>
      <w:r w:rsidRPr="00480AC5">
        <w:rPr>
          <w:rFonts w:cs="Arial"/>
          <w:sz w:val="20"/>
          <w:szCs w:val="20"/>
          <w:lang w:val="en-ZA"/>
        </w:rPr>
        <w:t xml:space="preserve">The machine is eco-efficient in other ways too: Konecranes engineers </w:t>
      </w:r>
      <w:r w:rsidR="005539EE" w:rsidRPr="00480AC5">
        <w:rPr>
          <w:rFonts w:cs="Arial"/>
          <w:sz w:val="20"/>
          <w:szCs w:val="20"/>
          <w:lang w:val="en-ZA"/>
        </w:rPr>
        <w:t>significantly simplified driveline and hydraulic system, fully eliminated maintenance intensive components such as transmission and variable displacement pump</w:t>
      </w:r>
      <w:r w:rsidRPr="00480AC5">
        <w:rPr>
          <w:rFonts w:cs="Arial"/>
          <w:sz w:val="20"/>
          <w:szCs w:val="20"/>
          <w:lang w:val="en-ZA"/>
        </w:rPr>
        <w:t xml:space="preserve">. In addition, controllers and inverters are placed in easily replaceable modular boxes meaning spare parts </w:t>
      </w:r>
      <w:r w:rsidR="005539EE" w:rsidRPr="00480AC5">
        <w:rPr>
          <w:rFonts w:cs="Arial"/>
          <w:sz w:val="20"/>
          <w:szCs w:val="20"/>
          <w:lang w:val="en-ZA"/>
        </w:rPr>
        <w:t xml:space="preserve">supply </w:t>
      </w:r>
      <w:r w:rsidRPr="00480AC5">
        <w:rPr>
          <w:rFonts w:cs="Arial"/>
          <w:sz w:val="20"/>
          <w:szCs w:val="20"/>
          <w:lang w:val="en-ZA"/>
        </w:rPr>
        <w:t>is made ever more efficient</w:t>
      </w:r>
      <w:r w:rsidR="005539EE" w:rsidRPr="00480AC5">
        <w:rPr>
          <w:rFonts w:cs="Arial"/>
          <w:sz w:val="20"/>
          <w:szCs w:val="20"/>
          <w:lang w:val="en-ZA"/>
        </w:rPr>
        <w:t>, thus improving uptime</w:t>
      </w:r>
      <w:r w:rsidRPr="00480AC5">
        <w:rPr>
          <w:rFonts w:cs="Arial"/>
          <w:sz w:val="20"/>
          <w:szCs w:val="20"/>
          <w:lang w:val="en-ZA"/>
        </w:rPr>
        <w:t xml:space="preserve">. </w:t>
      </w:r>
    </w:p>
    <w:p w14:paraId="5FC5EA8F" w14:textId="77777777" w:rsidR="00A82491" w:rsidRPr="00480AC5" w:rsidRDefault="00A82491" w:rsidP="00A82491">
      <w:pPr>
        <w:autoSpaceDE w:val="0"/>
        <w:autoSpaceDN w:val="0"/>
        <w:adjustRightInd w:val="0"/>
        <w:spacing w:line="240" w:lineRule="auto"/>
        <w:ind w:right="2311"/>
        <w:rPr>
          <w:rFonts w:cs="Arial"/>
          <w:sz w:val="20"/>
          <w:szCs w:val="20"/>
          <w:lang w:val="en-ZA"/>
        </w:rPr>
      </w:pPr>
    </w:p>
    <w:p w14:paraId="46C46271" w14:textId="77777777" w:rsidR="00A82491" w:rsidRPr="00480AC5" w:rsidRDefault="00A82491" w:rsidP="00A82491">
      <w:pPr>
        <w:autoSpaceDE w:val="0"/>
        <w:autoSpaceDN w:val="0"/>
        <w:adjustRightInd w:val="0"/>
        <w:spacing w:line="240" w:lineRule="auto"/>
        <w:ind w:right="2311"/>
        <w:rPr>
          <w:rFonts w:cs="Arial"/>
          <w:sz w:val="20"/>
          <w:szCs w:val="20"/>
          <w:lang w:val="en-ZA"/>
        </w:rPr>
      </w:pPr>
      <w:r w:rsidRPr="00480AC5">
        <w:rPr>
          <w:rFonts w:cs="Arial"/>
          <w:sz w:val="20"/>
          <w:szCs w:val="20"/>
          <w:lang w:val="en-ZA"/>
        </w:rPr>
        <w:t xml:space="preserve">Lars Fredin, </w:t>
      </w:r>
      <w:r w:rsidR="007F475A" w:rsidRPr="00480AC5">
        <w:rPr>
          <w:rFonts w:cs="Arial"/>
          <w:sz w:val="20"/>
          <w:szCs w:val="20"/>
          <w:lang w:val="en-ZA"/>
        </w:rPr>
        <w:t xml:space="preserve">Senior </w:t>
      </w:r>
      <w:r w:rsidRPr="00480AC5">
        <w:rPr>
          <w:rFonts w:cs="Arial"/>
          <w:sz w:val="20"/>
          <w:szCs w:val="20"/>
          <w:lang w:val="en-ZA"/>
        </w:rPr>
        <w:t>Vice</w:t>
      </w:r>
      <w:r w:rsidR="007F475A" w:rsidRPr="00480AC5">
        <w:rPr>
          <w:rFonts w:cs="Arial"/>
          <w:sz w:val="20"/>
          <w:szCs w:val="20"/>
          <w:lang w:val="en-ZA"/>
        </w:rPr>
        <w:t xml:space="preserve"> </w:t>
      </w:r>
      <w:r w:rsidRPr="00480AC5">
        <w:rPr>
          <w:rFonts w:cs="Arial"/>
          <w:sz w:val="20"/>
          <w:szCs w:val="20"/>
          <w:lang w:val="en-ZA"/>
        </w:rPr>
        <w:t xml:space="preserve">President and Head of Konecranes Lift Trucks, concludes, “One of our goals as a company is to innovate to the benefit of our customers and also the environment. We are exceptionally proud of having now set the bar in our </w:t>
      </w:r>
      <w:r w:rsidRPr="00480AC5">
        <w:rPr>
          <w:rFonts w:cs="Arial"/>
          <w:sz w:val="20"/>
          <w:szCs w:val="20"/>
          <w:lang w:val="en-ZA"/>
        </w:rPr>
        <w:lastRenderedPageBreak/>
        <w:t xml:space="preserve">industry for hybrid machines, and we plan on continuing to set that bar higher as more and more of our customers begin demanding more eco-efficient machines.” </w:t>
      </w:r>
    </w:p>
    <w:bookmarkEnd w:id="0"/>
    <w:p w14:paraId="77015181" w14:textId="77777777" w:rsidR="00A82491" w:rsidRPr="00480AC5" w:rsidRDefault="00A82491" w:rsidP="00A82491">
      <w:pPr>
        <w:spacing w:line="240" w:lineRule="auto"/>
        <w:ind w:right="2311"/>
        <w:rPr>
          <w:rFonts w:cs="Arial"/>
          <w:bCs/>
          <w:iCs/>
          <w:sz w:val="20"/>
          <w:szCs w:val="20"/>
          <w:lang w:val="en-US"/>
        </w:rPr>
      </w:pPr>
    </w:p>
    <w:p w14:paraId="08A0B482" w14:textId="2C7F5BA4" w:rsidR="00A82491" w:rsidRPr="00CB6DC5" w:rsidRDefault="00E303E3" w:rsidP="00E303E3">
      <w:pPr>
        <w:pStyle w:val="NormalHeavy"/>
        <w:rPr>
          <w:u w:val="single"/>
        </w:rPr>
      </w:pPr>
      <w:r w:rsidRPr="00CA7E3F">
        <w:t xml:space="preserve">Further information: </w:t>
      </w:r>
      <w:r w:rsidR="00CB6DC5">
        <w:br/>
      </w:r>
      <w:r w:rsidR="00CB6DC5" w:rsidRPr="00CB6DC5">
        <w:rPr>
          <w:u w:val="single"/>
        </w:rPr>
        <w:t>Media</w:t>
      </w:r>
    </w:p>
    <w:p w14:paraId="18398F69" w14:textId="77777777" w:rsidR="00E303E3" w:rsidRPr="0023005A" w:rsidRDefault="00A82491" w:rsidP="00E303E3">
      <w:pPr>
        <w:pStyle w:val="NormalHeavy"/>
      </w:pPr>
      <w:r>
        <w:t>Rebecca Nielsen</w:t>
      </w:r>
      <w:r w:rsidR="00E303E3" w:rsidRPr="0023005A">
        <w:t xml:space="preserve">, </w:t>
      </w:r>
      <w:r>
        <w:t>Marketing &amp; Communication manager, Lift Trucks</w:t>
      </w:r>
      <w:r w:rsidR="00E303E3" w:rsidRPr="0023005A">
        <w:t xml:space="preserve"> </w:t>
      </w:r>
    </w:p>
    <w:p w14:paraId="60050FD2" w14:textId="77777777" w:rsidR="00EE1511" w:rsidRPr="00EE1511" w:rsidRDefault="00E303E3" w:rsidP="00EE1511">
      <w:pPr>
        <w:pStyle w:val="NormalHeavy"/>
        <w:rPr>
          <w:lang w:val="en-US"/>
        </w:rPr>
      </w:pPr>
      <w:r w:rsidRPr="00EE1511">
        <w:rPr>
          <w:lang w:val="en-US"/>
        </w:rPr>
        <w:t xml:space="preserve">Email: </w:t>
      </w:r>
      <w:hyperlink r:id="rId7" w:history="1">
        <w:r w:rsidR="00A82491" w:rsidRPr="00EE1511">
          <w:rPr>
            <w:rStyle w:val="Hyperlnk"/>
            <w:lang w:val="en-US"/>
          </w:rPr>
          <w:t>Rebecca.nielsen@konecranes.com</w:t>
        </w:r>
      </w:hyperlink>
      <w:r w:rsidR="00A82491" w:rsidRPr="00EE1511">
        <w:rPr>
          <w:lang w:val="en-US"/>
        </w:rPr>
        <w:t xml:space="preserve"> </w:t>
      </w:r>
      <w:r w:rsidRPr="00EE1511">
        <w:rPr>
          <w:lang w:val="en-US"/>
        </w:rPr>
        <w:t>or phone: +</w:t>
      </w:r>
      <w:r w:rsidR="00A82491" w:rsidRPr="00EE1511">
        <w:rPr>
          <w:lang w:val="en-US"/>
        </w:rPr>
        <w:t>46 725 173</w:t>
      </w:r>
      <w:r w:rsidR="00EE1511" w:rsidRPr="00EE1511">
        <w:rPr>
          <w:lang w:val="en-US"/>
        </w:rPr>
        <w:t> </w:t>
      </w:r>
      <w:r w:rsidR="00A82491" w:rsidRPr="00EE1511">
        <w:rPr>
          <w:lang w:val="en-US"/>
        </w:rPr>
        <w:t>501</w:t>
      </w:r>
      <w:r w:rsidR="00EE1511" w:rsidRPr="00EE1511">
        <w:rPr>
          <w:lang w:val="en-US"/>
        </w:rPr>
        <w:br/>
      </w:r>
      <w:r w:rsidR="00EE1511" w:rsidRPr="00EE1511">
        <w:rPr>
          <w:lang w:val="en-US"/>
        </w:rPr>
        <w:br/>
      </w:r>
      <w:r w:rsidR="00EE1511" w:rsidRPr="00EE1511">
        <w:rPr>
          <w:u w:val="single"/>
          <w:lang w:val="en-US"/>
        </w:rPr>
        <w:t>Investors and analysts</w:t>
      </w:r>
      <w:r w:rsidR="00EE1511" w:rsidRPr="00EE1511">
        <w:rPr>
          <w:u w:val="single"/>
          <w:lang w:val="en-US"/>
        </w:rPr>
        <w:br/>
      </w:r>
      <w:r w:rsidR="00EE1511" w:rsidRPr="00EE1511">
        <w:rPr>
          <w:lang w:val="en-US"/>
        </w:rPr>
        <w:t>Miikka Kinnunen, Director, Investor Relations</w:t>
      </w:r>
      <w:r w:rsidR="00EE1511" w:rsidRPr="00EE1511">
        <w:rPr>
          <w:lang w:val="en-US"/>
        </w:rPr>
        <w:br/>
        <w:t xml:space="preserve">E-mail: </w:t>
      </w:r>
      <w:hyperlink r:id="rId8" w:history="1">
        <w:r w:rsidR="00EE1511" w:rsidRPr="00EE1511">
          <w:rPr>
            <w:rStyle w:val="Hyperlnk"/>
            <w:lang w:val="en-US"/>
          </w:rPr>
          <w:t>miikka.kinnunen@konecranes.com</w:t>
        </w:r>
      </w:hyperlink>
      <w:r w:rsidR="00EE1511" w:rsidRPr="00EE1511">
        <w:rPr>
          <w:lang w:val="en-US"/>
        </w:rPr>
        <w:t xml:space="preserve"> or phone +358 20 427 2050</w:t>
      </w:r>
      <w:r w:rsidR="00EE1511" w:rsidRPr="00EE1511">
        <w:rPr>
          <w:lang w:val="en-US"/>
        </w:rPr>
        <w:br/>
      </w:r>
    </w:p>
    <w:p w14:paraId="1327F046" w14:textId="6599EEEA" w:rsidR="00E303E3" w:rsidRPr="00480AC5" w:rsidRDefault="00E303E3" w:rsidP="00E303E3">
      <w:pPr>
        <w:rPr>
          <w:rStyle w:val="NormalHeavyChar"/>
          <w:rFonts w:ascii="ITC Franklin Gothic Std Book" w:hAnsi="ITC Franklin Gothic Std Book"/>
        </w:rPr>
      </w:pPr>
      <w:r w:rsidRPr="00480AC5">
        <w:t xml:space="preserve">This press release </w:t>
      </w:r>
      <w:r w:rsidR="00AB69C9">
        <w:t xml:space="preserve">is </w:t>
      </w:r>
      <w:r w:rsidRPr="00480AC5">
        <w:t xml:space="preserve">available </w:t>
      </w:r>
      <w:r w:rsidR="00AB69C9">
        <w:t>on</w:t>
      </w:r>
      <w:r w:rsidRPr="00480AC5">
        <w:t xml:space="preserve"> our website </w:t>
      </w:r>
      <w:hyperlink r:id="rId9" w:history="1">
        <w:r w:rsidR="00EE1511" w:rsidRPr="00480AC5">
          <w:rPr>
            <w:rStyle w:val="Hyperlnk"/>
          </w:rPr>
          <w:t>www.konecranes.com</w:t>
        </w:r>
      </w:hyperlink>
      <w:r w:rsidR="00EE1511" w:rsidRPr="00480AC5">
        <w:rPr>
          <w:rStyle w:val="NormalHeavyChar"/>
          <w:rFonts w:ascii="ITC Franklin Gothic Std Book" w:hAnsi="ITC Franklin Gothic Std Book"/>
        </w:rPr>
        <w:t>.</w:t>
      </w:r>
    </w:p>
    <w:p w14:paraId="532224BB" w14:textId="77777777" w:rsidR="00EE1511" w:rsidRPr="00480AC5" w:rsidRDefault="00EE1511" w:rsidP="00E303E3">
      <w:pPr>
        <w:rPr>
          <w:rStyle w:val="NormalHeavyChar"/>
          <w:rFonts w:ascii="ITC Franklin Gothic Std Book" w:hAnsi="ITC Franklin Gothic Std Book"/>
        </w:rPr>
      </w:pPr>
    </w:p>
    <w:p w14:paraId="0B69B5CE" w14:textId="6DD0DCF5" w:rsidR="00EE1511" w:rsidRPr="00480AC5" w:rsidRDefault="00EE1511" w:rsidP="00E303E3">
      <w:r w:rsidRPr="00480AC5">
        <w:rPr>
          <w:szCs w:val="18"/>
          <w:lang w:val="en-US"/>
        </w:rPr>
        <w:t>For more interesting stories about Konecranes, please visit wayup.konecranes.com.</w:t>
      </w:r>
    </w:p>
    <w:p w14:paraId="7E395B48" w14:textId="77777777" w:rsidR="00E303E3" w:rsidRPr="0023005A" w:rsidRDefault="00E303E3" w:rsidP="00E303E3"/>
    <w:p w14:paraId="796FDFA6" w14:textId="77777777" w:rsidR="00AB4C1A" w:rsidRPr="00704D57" w:rsidRDefault="00AB4C1A" w:rsidP="00AB4C1A">
      <w:pPr>
        <w:rPr>
          <w:b/>
          <w:szCs w:val="18"/>
        </w:rPr>
      </w:pPr>
      <w:r w:rsidRPr="00704D57">
        <w:rPr>
          <w:b/>
          <w:szCs w:val="18"/>
        </w:rPr>
        <w:t>Konecranes is a world-leading group of Lifting Businesses™, serving a broad range of customers, including manufacturing and process industries, shipyards, ports and terminals. Konecranes provides productivity-enhancing lifting solutions as well as services for lifting equipment and machine tools of all makes. In 201</w:t>
      </w:r>
      <w:r>
        <w:rPr>
          <w:b/>
          <w:szCs w:val="18"/>
        </w:rPr>
        <w:t>4</w:t>
      </w:r>
      <w:r w:rsidRPr="00704D57">
        <w:rPr>
          <w:b/>
          <w:szCs w:val="18"/>
        </w:rPr>
        <w:t xml:space="preserve">, Group sales totaled EUR </w:t>
      </w:r>
      <w:r>
        <w:rPr>
          <w:b/>
          <w:szCs w:val="18"/>
        </w:rPr>
        <w:t>2,011 million. The Group has 12,000 employees at 600 locations in 48</w:t>
      </w:r>
      <w:r w:rsidRPr="00704D57">
        <w:rPr>
          <w:b/>
          <w:szCs w:val="18"/>
        </w:rPr>
        <w:t xml:space="preserve"> countries. Konecranes is listed on N</w:t>
      </w:r>
      <w:r>
        <w:rPr>
          <w:b/>
          <w:szCs w:val="18"/>
        </w:rPr>
        <w:t>asdaq</w:t>
      </w:r>
      <w:r w:rsidRPr="00704D57">
        <w:rPr>
          <w:b/>
          <w:szCs w:val="18"/>
        </w:rPr>
        <w:t xml:space="preserve"> Helsinki (symbol: KCR1V).</w:t>
      </w:r>
    </w:p>
    <w:p w14:paraId="53E3E54E" w14:textId="77777777" w:rsidR="007B1D98" w:rsidRDefault="007B1D98" w:rsidP="00AB4C1A">
      <w:pPr>
        <w:pStyle w:val="NormalHeavy"/>
      </w:pPr>
    </w:p>
    <w:sectPr w:rsidR="007B1D98" w:rsidSect="00E303E3">
      <w:headerReference w:type="default" r:id="rId10"/>
      <w:footerReference w:type="default" r:id="rId11"/>
      <w:headerReference w:type="first" r:id="rId12"/>
      <w:footerReference w:type="first" r:id="rId13"/>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9C140" w14:textId="77777777" w:rsidR="0038521E" w:rsidRDefault="0038521E">
      <w:r>
        <w:separator/>
      </w:r>
    </w:p>
  </w:endnote>
  <w:endnote w:type="continuationSeparator" w:id="0">
    <w:p w14:paraId="69EC25C7" w14:textId="77777777" w:rsidR="0038521E" w:rsidRDefault="0038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Times New Roman"/>
    <w:panose1 w:val="020B0504030503020204"/>
    <w:charset w:val="00"/>
    <w:family w:val="swiss"/>
    <w:notTrueType/>
    <w:pitch w:val="variable"/>
    <w:sig w:usb0="800000AF" w:usb1="4000204A" w:usb2="00000000" w:usb3="00000000" w:csb0="00000001" w:csb1="00000000"/>
  </w:font>
  <w:font w:name="ITC Franklin Gothic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B6C4" w14:textId="77777777" w:rsidR="00430900" w:rsidRPr="006110E8" w:rsidRDefault="00430900" w:rsidP="00597B7B">
    <w:pPr>
      <w:pStyle w:val="Sidfot"/>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859D5">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2859D5">
      <w:rPr>
        <w:noProof/>
        <w:sz w:val="18"/>
        <w:szCs w:val="18"/>
      </w:rPr>
      <w:t>2</w:t>
    </w:r>
    <w:r w:rsidR="00503282">
      <w:rPr>
        <w:sz w:val="18"/>
        <w:szCs w:val="18"/>
      </w:rPr>
      <w:fldChar w:fldCharType="end"/>
    </w:r>
  </w:p>
  <w:p w14:paraId="416B3D1E" w14:textId="77777777" w:rsidR="00430900" w:rsidRDefault="00430900" w:rsidP="00597B7B">
    <w:pPr>
      <w:pStyle w:val="Sidfot"/>
    </w:pPr>
  </w:p>
  <w:p w14:paraId="4A147F6A" w14:textId="77777777" w:rsidR="00430900" w:rsidRDefault="00430900" w:rsidP="00597B7B">
    <w:pPr>
      <w:pStyle w:val="Sidfot"/>
    </w:pPr>
    <w:r>
      <w:br/>
    </w:r>
    <w:r>
      <w:br/>
    </w: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C2E0" w14:textId="77777777" w:rsidR="00430900" w:rsidRPr="006110E8" w:rsidRDefault="00430900" w:rsidP="00597B7B">
    <w:pPr>
      <w:pStyle w:val="Sidfot"/>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859D5">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2859D5">
      <w:rPr>
        <w:noProof/>
        <w:sz w:val="18"/>
        <w:szCs w:val="18"/>
      </w:rPr>
      <w:t>2</w:t>
    </w:r>
    <w:r w:rsidR="00503282">
      <w:rPr>
        <w:sz w:val="18"/>
        <w:szCs w:val="18"/>
      </w:rPr>
      <w:fldChar w:fldCharType="end"/>
    </w:r>
  </w:p>
  <w:p w14:paraId="2CEAFEEA" w14:textId="77777777" w:rsidR="00430900" w:rsidRDefault="00430900" w:rsidP="00597B7B">
    <w:pPr>
      <w:pStyle w:val="Sidfot"/>
    </w:pPr>
  </w:p>
  <w:p w14:paraId="4E42344B" w14:textId="77777777" w:rsidR="00430900" w:rsidRDefault="00430900" w:rsidP="00597B7B">
    <w:pPr>
      <w:pStyle w:val="Sidfot"/>
    </w:pPr>
  </w:p>
  <w:p w14:paraId="5CDD008E" w14:textId="77777777" w:rsidR="00430900" w:rsidRPr="00597B7B" w:rsidRDefault="00430900" w:rsidP="00C030D0">
    <w:pPr>
      <w:pStyle w:val="Sidfot"/>
      <w:ind w:left="1080"/>
    </w:pPr>
    <w:r w:rsidRPr="00EA7F8B">
      <w:t>P.O. BOX XXX  Street Address  Postcode Area  Tel +XXX</w:t>
    </w:r>
    <w:r w:rsidRPr="00EA7F8B">
      <w:rPr>
        <w:rFonts w:ascii="Arial Unicode MS" w:eastAsia="Arial Unicode MS" w:hAnsi="Arial Unicode MS" w:cs="Arial Unicode MS" w:hint="eastAsia"/>
      </w:rPr>
      <w:t> </w:t>
    </w:r>
    <w:r w:rsidRPr="00EA7F8B">
      <w:t>-</w:t>
    </w:r>
    <w:r w:rsidRPr="00EA7F8B">
      <w:rPr>
        <w:rFonts w:ascii="Arial Unicode MS" w:eastAsia="Arial Unicode MS" w:hAnsi="Arial Unicode MS" w:cs="Arial Unicode MS" w:hint="eastAsia"/>
      </w:rPr>
      <w:t> </w:t>
    </w:r>
    <w:r w:rsidRPr="00EA7F8B">
      <w:t>(0)40 123 4567  Fax +XXX</w:t>
    </w:r>
    <w:r w:rsidRPr="00EA7F8B">
      <w:rPr>
        <w:rFonts w:eastAsia="Arial Unicode MS" w:hint="eastAsia"/>
      </w:rPr>
      <w:t> </w:t>
    </w:r>
    <w:r w:rsidRPr="00EA7F8B">
      <w:t>-</w:t>
    </w:r>
    <w:r w:rsidRPr="00EA7F8B">
      <w:rPr>
        <w:rFonts w:eastAsia="Arial Unicode MS" w:hint="eastAsia"/>
      </w:rPr>
      <w:t> </w:t>
    </w:r>
    <w:r w:rsidRPr="00EA7F8B">
      <w:t xml:space="preserve">(0)40 123 4567 Business ID 0123456-7  </w:t>
    </w:r>
    <w:r w:rsidRPr="00EA7F8B">
      <w:br/>
      <w:t xml:space="preserve">VAT Reg No. </w:t>
    </w:r>
    <w:smartTag w:uri="urn:schemas-microsoft-com:office:smarttags" w:element="Street">
      <w:smartTag w:uri="urn:schemas-microsoft-com:office:smarttags" w:element="address">
        <w:r w:rsidRPr="00EA7F8B">
          <w:t>FI01234567  Domicilie City  P.O. BOX XXX  Street</w:t>
        </w:r>
      </w:smartTag>
    </w:smartTag>
    <w:r w:rsidRPr="00EA7F8B">
      <w:t xml:space="preserve"> Address Postcode Area  Tel +XXX</w:t>
    </w:r>
    <w:r w:rsidRPr="00EA7F8B">
      <w:rPr>
        <w:rFonts w:ascii="Arial Unicode MS" w:eastAsia="Arial Unicode MS" w:hAnsi="Arial Unicode MS" w:cs="Arial Unicode MS" w:hint="eastAsia"/>
      </w:rPr>
      <w:t> </w:t>
    </w:r>
    <w:r w:rsidRPr="00EA7F8B">
      <w:t>-</w:t>
    </w:r>
    <w:r w:rsidRPr="00EA7F8B">
      <w:rPr>
        <w:rFonts w:ascii="Arial Unicode MS" w:eastAsia="Arial Unicode MS" w:hAnsi="Arial Unicode MS" w:cs="Arial Unicode MS" w:hint="eastAsia"/>
      </w:rPr>
      <w:t> </w:t>
    </w:r>
    <w:r w:rsidRPr="00EA7F8B">
      <w:t xml:space="preserve">(0)40 123 4567  </w:t>
    </w:r>
    <w:r w:rsidRPr="00EA7F8B">
      <w:br/>
      <w:t>Fax +XXX</w:t>
    </w:r>
    <w:r w:rsidRPr="00EA7F8B">
      <w:rPr>
        <w:rFonts w:eastAsia="Arial Unicode MS" w:hint="eastAsia"/>
      </w:rPr>
      <w:t> </w:t>
    </w:r>
    <w:r w:rsidRPr="00EA7F8B">
      <w:t>-</w:t>
    </w:r>
    <w:r w:rsidRPr="00EA7F8B">
      <w:rPr>
        <w:rFonts w:eastAsia="Arial Unicode MS" w:hint="eastAsia"/>
      </w:rPr>
      <w:t> </w:t>
    </w:r>
    <w:r w:rsidRPr="00EA7F8B">
      <w:t>(0)40 123 4567  Business ID 0123456-7  VAT Reg. No</w:t>
    </w:r>
    <w:r w:rsidR="00B20670">
      <w:t xml:space="preserve">. FI01234567  Domicilie City  </w:t>
    </w:r>
    <w:r>
      <w:t>konecranes.com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DAE3" w14:textId="77777777" w:rsidR="0038521E" w:rsidRDefault="0038521E">
      <w:r>
        <w:separator/>
      </w:r>
    </w:p>
  </w:footnote>
  <w:footnote w:type="continuationSeparator" w:id="0">
    <w:p w14:paraId="22D0268E" w14:textId="77777777" w:rsidR="0038521E" w:rsidRDefault="0038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BF7" w14:textId="77777777"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368C31D5" wp14:editId="3B608F99">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675E718C" w14:textId="77777777" w:rsidR="00430900" w:rsidRPr="00B06C59" w:rsidRDefault="00AB4C1A" w:rsidP="00E303E3">
    <w:pPr>
      <w:pStyle w:val="Sidhuvud"/>
    </w:pPr>
    <w:r>
      <w:rPr>
        <w:b/>
        <w:bCs/>
      </w:rPr>
      <w:t>October 5,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20A8" w14:textId="77777777"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0271A48C" wp14:editId="5CC238AB">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3278B602" w14:textId="77777777" w:rsidR="00430900" w:rsidRPr="00D81944" w:rsidRDefault="00AB4C1A" w:rsidP="00E303E3">
    <w:pPr>
      <w:pStyle w:val="Sidhuvud"/>
    </w:pPr>
    <w:r>
      <w:rPr>
        <w:b/>
        <w:bCs/>
      </w:rPr>
      <w:t>October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245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1NzCxNLW0NDU2MjVW0lEKTi0uzszPAykwrwUAq0dpyCwAAAA="/>
    <w:docVar w:name="APWAFVersion" w:val="5.0"/>
  </w:docVars>
  <w:rsids>
    <w:rsidRoot w:val="00A82491"/>
    <w:rsid w:val="00075A3E"/>
    <w:rsid w:val="00085F76"/>
    <w:rsid w:val="000901D2"/>
    <w:rsid w:val="000C0747"/>
    <w:rsid w:val="000E2CA9"/>
    <w:rsid w:val="000E35E9"/>
    <w:rsid w:val="000F17A9"/>
    <w:rsid w:val="00113C60"/>
    <w:rsid w:val="00184A47"/>
    <w:rsid w:val="001A07B4"/>
    <w:rsid w:val="001B794E"/>
    <w:rsid w:val="002029A8"/>
    <w:rsid w:val="00211381"/>
    <w:rsid w:val="002268AB"/>
    <w:rsid w:val="0023005A"/>
    <w:rsid w:val="00253127"/>
    <w:rsid w:val="002859D5"/>
    <w:rsid w:val="002D1E12"/>
    <w:rsid w:val="002E64E6"/>
    <w:rsid w:val="0031360E"/>
    <w:rsid w:val="00317210"/>
    <w:rsid w:val="003206E1"/>
    <w:rsid w:val="00345A35"/>
    <w:rsid w:val="0037657E"/>
    <w:rsid w:val="0038521E"/>
    <w:rsid w:val="00387B56"/>
    <w:rsid w:val="003A470C"/>
    <w:rsid w:val="003D3540"/>
    <w:rsid w:val="00430900"/>
    <w:rsid w:val="00442688"/>
    <w:rsid w:val="00480AC5"/>
    <w:rsid w:val="004822CD"/>
    <w:rsid w:val="004D4BC3"/>
    <w:rsid w:val="004E5FB6"/>
    <w:rsid w:val="00503282"/>
    <w:rsid w:val="00504DCB"/>
    <w:rsid w:val="00526CE7"/>
    <w:rsid w:val="00537806"/>
    <w:rsid w:val="005539EE"/>
    <w:rsid w:val="0058433A"/>
    <w:rsid w:val="00597B7B"/>
    <w:rsid w:val="005A440F"/>
    <w:rsid w:val="005D1DA7"/>
    <w:rsid w:val="005E6718"/>
    <w:rsid w:val="006245B0"/>
    <w:rsid w:val="006651E1"/>
    <w:rsid w:val="006A1C1B"/>
    <w:rsid w:val="006C1B84"/>
    <w:rsid w:val="006C2679"/>
    <w:rsid w:val="00712A5D"/>
    <w:rsid w:val="00715369"/>
    <w:rsid w:val="00726C12"/>
    <w:rsid w:val="00751087"/>
    <w:rsid w:val="0076319A"/>
    <w:rsid w:val="0077201E"/>
    <w:rsid w:val="00772FCF"/>
    <w:rsid w:val="00783AF6"/>
    <w:rsid w:val="007849C5"/>
    <w:rsid w:val="007866E1"/>
    <w:rsid w:val="007A2E3D"/>
    <w:rsid w:val="007A48CF"/>
    <w:rsid w:val="007B1D98"/>
    <w:rsid w:val="007D54DE"/>
    <w:rsid w:val="007E78D6"/>
    <w:rsid w:val="007F475A"/>
    <w:rsid w:val="00807E77"/>
    <w:rsid w:val="00810C1B"/>
    <w:rsid w:val="00812A33"/>
    <w:rsid w:val="0082419D"/>
    <w:rsid w:val="00825DC0"/>
    <w:rsid w:val="008406D1"/>
    <w:rsid w:val="0085329A"/>
    <w:rsid w:val="008806B9"/>
    <w:rsid w:val="00894EC9"/>
    <w:rsid w:val="008C0B5A"/>
    <w:rsid w:val="008D3C3C"/>
    <w:rsid w:val="00913DB7"/>
    <w:rsid w:val="0092746F"/>
    <w:rsid w:val="00944967"/>
    <w:rsid w:val="00945015"/>
    <w:rsid w:val="009548C1"/>
    <w:rsid w:val="0096273D"/>
    <w:rsid w:val="009F4A9B"/>
    <w:rsid w:val="00A16D16"/>
    <w:rsid w:val="00A47034"/>
    <w:rsid w:val="00A82491"/>
    <w:rsid w:val="00AB1230"/>
    <w:rsid w:val="00AB4C1A"/>
    <w:rsid w:val="00AB69C9"/>
    <w:rsid w:val="00AD1E03"/>
    <w:rsid w:val="00AE1E13"/>
    <w:rsid w:val="00AE2112"/>
    <w:rsid w:val="00AE40B9"/>
    <w:rsid w:val="00AF0032"/>
    <w:rsid w:val="00AF69EA"/>
    <w:rsid w:val="00B06C59"/>
    <w:rsid w:val="00B14D62"/>
    <w:rsid w:val="00B17CC4"/>
    <w:rsid w:val="00B20670"/>
    <w:rsid w:val="00B460D7"/>
    <w:rsid w:val="00B67003"/>
    <w:rsid w:val="00B915DA"/>
    <w:rsid w:val="00BE457B"/>
    <w:rsid w:val="00C030D0"/>
    <w:rsid w:val="00C36233"/>
    <w:rsid w:val="00C919FD"/>
    <w:rsid w:val="00CA7E3F"/>
    <w:rsid w:val="00CB6DC5"/>
    <w:rsid w:val="00CC0AAF"/>
    <w:rsid w:val="00CC259C"/>
    <w:rsid w:val="00CE4417"/>
    <w:rsid w:val="00D00A87"/>
    <w:rsid w:val="00D76F7E"/>
    <w:rsid w:val="00D810B4"/>
    <w:rsid w:val="00D81944"/>
    <w:rsid w:val="00DB5DB1"/>
    <w:rsid w:val="00E0739D"/>
    <w:rsid w:val="00E303E3"/>
    <w:rsid w:val="00E34922"/>
    <w:rsid w:val="00E417F1"/>
    <w:rsid w:val="00E93824"/>
    <w:rsid w:val="00EA7F8B"/>
    <w:rsid w:val="00EE1511"/>
    <w:rsid w:val="00EE5C7B"/>
    <w:rsid w:val="00F02A61"/>
    <w:rsid w:val="00F113AE"/>
    <w:rsid w:val="00F121F4"/>
    <w:rsid w:val="00F17B65"/>
    <w:rsid w:val="00F45810"/>
    <w:rsid w:val="00F77B29"/>
    <w:rsid w:val="00F923AA"/>
    <w:rsid w:val="00FA486D"/>
    <w:rsid w:val="00FD097D"/>
    <w:rsid w:val="00FD6619"/>
    <w:rsid w:val="00FF0167"/>
    <w:rsid w:val="00FF12F5"/>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4577">
      <o:colormru v:ext="edit" colors="black"/>
    </o:shapedefaults>
    <o:shapelayout v:ext="edit">
      <o:idmap v:ext="edit" data="1"/>
    </o:shapelayout>
  </w:shapeDefaults>
  <w:decimalSymbol w:val=","/>
  <w:listSeparator w:val=";"/>
  <w14:docId w14:val="3002DB82"/>
  <w15:chartTrackingRefBased/>
  <w15:docId w15:val="{4F2CD181-8E58-424B-8667-BDFC842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Rubrik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Rubrik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Rubrik3">
    <w:name w:val="heading 3"/>
    <w:basedOn w:val="Normal"/>
    <w:next w:val="Normal"/>
    <w:qFormat/>
    <w:rsid w:val="007849C5"/>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rsid w:val="007849C5"/>
    <w:pPr>
      <w:autoSpaceDE w:val="0"/>
      <w:autoSpaceDN w:val="0"/>
      <w:adjustRightInd w:val="0"/>
      <w:ind w:right="0"/>
    </w:pPr>
    <w:rPr>
      <w:szCs w:val="19"/>
    </w:rPr>
  </w:style>
  <w:style w:type="paragraph" w:styleId="Sidfot">
    <w:name w:val="footer"/>
    <w:basedOn w:val="Normal"/>
    <w:next w:val="Normal"/>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Standardstycketeckensnit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Sidhuvud"/>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nk">
    <w:name w:val="Hyperlink"/>
    <w:basedOn w:val="Standardstycketeckensnitt"/>
    <w:rsid w:val="00CC0AAF"/>
    <w:rPr>
      <w:color w:val="0000FF"/>
      <w:u w:val="single"/>
    </w:rPr>
  </w:style>
  <w:style w:type="character" w:styleId="Kommentarsreferens">
    <w:name w:val="annotation reference"/>
    <w:basedOn w:val="Standardstycketeckensnitt"/>
    <w:rsid w:val="00751087"/>
    <w:rPr>
      <w:sz w:val="16"/>
      <w:szCs w:val="16"/>
    </w:rPr>
  </w:style>
  <w:style w:type="paragraph" w:styleId="Kommentarer">
    <w:name w:val="annotation text"/>
    <w:basedOn w:val="Normal"/>
    <w:link w:val="KommentarerChar"/>
    <w:rsid w:val="00751087"/>
    <w:pPr>
      <w:spacing w:line="240" w:lineRule="auto"/>
    </w:pPr>
    <w:rPr>
      <w:sz w:val="20"/>
      <w:szCs w:val="20"/>
    </w:rPr>
  </w:style>
  <w:style w:type="character" w:customStyle="1" w:styleId="KommentarerChar">
    <w:name w:val="Kommentarer Char"/>
    <w:basedOn w:val="Standardstycketeckensnitt"/>
    <w:link w:val="Kommentarer"/>
    <w:rsid w:val="00751087"/>
    <w:rPr>
      <w:rFonts w:ascii="ITC Franklin Gothic Std Book" w:hAnsi="ITC Franklin Gothic Std Book"/>
      <w:lang w:val="en-GB"/>
    </w:rPr>
  </w:style>
  <w:style w:type="paragraph" w:styleId="Kommentarsmne">
    <w:name w:val="annotation subject"/>
    <w:basedOn w:val="Kommentarer"/>
    <w:next w:val="Kommentarer"/>
    <w:link w:val="KommentarsmneChar"/>
    <w:rsid w:val="00751087"/>
    <w:rPr>
      <w:b/>
      <w:bCs/>
    </w:rPr>
  </w:style>
  <w:style w:type="character" w:customStyle="1" w:styleId="KommentarsmneChar">
    <w:name w:val="Kommentarsämne Char"/>
    <w:basedOn w:val="KommentarerChar"/>
    <w:link w:val="Kommentarsmne"/>
    <w:rsid w:val="00751087"/>
    <w:rPr>
      <w:rFonts w:ascii="ITC Franklin Gothic Std Book" w:hAnsi="ITC Franklin Gothic Std Book"/>
      <w:b/>
      <w:bCs/>
      <w:lang w:val="en-GB"/>
    </w:rPr>
  </w:style>
  <w:style w:type="paragraph" w:styleId="Ballongtext">
    <w:name w:val="Balloon Text"/>
    <w:basedOn w:val="Normal"/>
    <w:link w:val="BallongtextChar"/>
    <w:rsid w:val="00751087"/>
    <w:pPr>
      <w:spacing w:line="240" w:lineRule="auto"/>
    </w:pPr>
    <w:rPr>
      <w:rFonts w:ascii="Segoe UI" w:hAnsi="Segoe UI" w:cs="Segoe UI"/>
      <w:szCs w:val="18"/>
    </w:rPr>
  </w:style>
  <w:style w:type="character" w:customStyle="1" w:styleId="BallongtextChar">
    <w:name w:val="Ballongtext Char"/>
    <w:basedOn w:val="Standardstycketeckensnitt"/>
    <w:link w:val="Ballongtext"/>
    <w:rsid w:val="007510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ikka.kinnunen@konecran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nielsen@konecran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ecran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Konecranes_press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Konecranes_press_release.dotx</Template>
  <TotalTime>0</TotalTime>
  <Pages>2</Pages>
  <Words>538</Words>
  <Characters>3189</Characters>
  <Application>Microsoft Office Word</Application>
  <DocSecurity>4</DocSecurity>
  <Lines>26</Lines>
  <Paragraphs>7</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Rebecca Nielsen</dc:creator>
  <cp:keywords/>
  <dc:description/>
  <cp:lastModifiedBy>Rebecca Nielsen</cp:lastModifiedBy>
  <cp:revision>2</cp:revision>
  <cp:lastPrinted>2015-10-05T06:20:00Z</cp:lastPrinted>
  <dcterms:created xsi:type="dcterms:W3CDTF">2015-10-05T10:48:00Z</dcterms:created>
  <dcterms:modified xsi:type="dcterms:W3CDTF">2015-10-05T10:48:00Z</dcterms:modified>
</cp:coreProperties>
</file>